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bookmarkStart w:colFirst="0" w:colLast="0" w:name="_heading=h.3fwokq0"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vx1227" w:id="1"/>
      <w:bookmarkEnd w:id="1"/>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relating to Exit including but not limited to Asset data, Service data, Contract data, statutory compliance data and certification and TUPE Information data</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w:t>
            </w:r>
            <w:r w:rsidDel="00000000" w:rsidR="00000000" w:rsidRPr="00000000">
              <w:rPr>
                <w:rFonts w:ascii="Arial" w:cs="Arial" w:eastAsia="Arial" w:hAnsi="Arial"/>
                <w:b w:val="1"/>
                <w:sz w:val="24"/>
                <w:szCs w:val="24"/>
                <w:rtl w:val="0"/>
              </w:rPr>
              <w:t xml:space="preserve">me</w:t>
            </w:r>
            <w:r w:rsidDel="00000000" w:rsidR="00000000" w:rsidRPr="00000000">
              <w:rPr>
                <w:rFonts w:ascii="Arial" w:cs="Arial" w:eastAsia="Arial" w:hAnsi="Arial"/>
                <w:b w:val="1"/>
                <w:color w:val="000000"/>
                <w:sz w:val="24"/>
                <w:szCs w:val="24"/>
                <w:rtl w:val="0"/>
              </w:rPr>
              <w:t xml:space="preserv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tabs>
          <w:tab w:val="left" w:pos="0"/>
        </w:tabs>
        <w:spacing w:after="240" w:before="240" w:line="240" w:lineRule="auto"/>
        <w:ind w:left="644"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240" w:lineRule="auto"/>
        <w:ind w:left="708" w:hanging="708"/>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spacing w:after="120" w:before="120" w:line="240" w:lineRule="auto"/>
        <w:ind w:left="708" w:hanging="708"/>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8"/>
      <w:bookmarkEnd w:id="8"/>
      <w:r w:rsidDel="00000000" w:rsidR="00000000" w:rsidRPr="00000000">
        <w:rPr>
          <w:rFonts w:ascii="Arial" w:cs="Arial" w:eastAsia="Arial" w:hAnsi="Arial"/>
          <w:color w:val="000000"/>
          <w:sz w:val="24"/>
          <w:szCs w:val="24"/>
          <w:rtl w:val="0"/>
        </w:rPr>
        <w:t xml:space="preserve">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9"/>
      <w:bookmarkEnd w:id="9"/>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5">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1"/>
      <w:bookmarkEnd w:id="11"/>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2"/>
      <w:bookmarkEnd w:id="12"/>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r w:rsidDel="00000000" w:rsidR="00000000" w:rsidRPr="00000000">
        <w:rPr>
          <w:rFonts w:ascii="Arial" w:cs="Arial" w:eastAsia="Arial" w:hAnsi="Arial"/>
          <w:sz w:val="24"/>
          <w:szCs w:val="24"/>
          <w:rtl w:val="0"/>
        </w:rPr>
        <w:t xml:space="preserve">, inline with the provisions set out in the Core Terms clause 9 and 14.</w:t>
      </w:r>
      <w:r w:rsidDel="00000000" w:rsidR="00000000" w:rsidRPr="00000000">
        <w:rPr>
          <w:rtl w:val="0"/>
        </w:rPr>
      </w:r>
    </w:p>
    <w:p w:rsidR="00000000" w:rsidDel="00000000" w:rsidP="00000000" w:rsidRDefault="00000000" w:rsidRPr="00000000" w14:paraId="0000004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4">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26in1rg" w:id="14"/>
      <w:bookmarkEnd w:id="14"/>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5"/>
      <w:bookmarkEnd w:id="15"/>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grqrue" w:id="16"/>
      <w:bookmarkEnd w:id="16"/>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Months after the End Date.</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7"/>
      <w:bookmarkEnd w:id="17"/>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w:t>
      </w:r>
      <w:r w:rsidDel="00000000" w:rsidR="00000000" w:rsidRPr="00000000">
        <w:rPr>
          <w:rFonts w:ascii="Arial" w:cs="Arial" w:eastAsia="Arial" w:hAnsi="Arial"/>
          <w:sz w:val="24"/>
          <w:szCs w:val="24"/>
          <w:rtl w:val="0"/>
        </w:rPr>
        <w:t xml:space="preserve">six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color w:val="000000"/>
          <w:sz w:val="24"/>
          <w:szCs w:val="24"/>
          <w:rtl w:val="0"/>
        </w:rPr>
        <w:t xml:space="preserve">) Months after the End Date; and </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5">
      <w:pPr>
        <w:keepNext w:val="1"/>
        <w:keepLines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ksv4uv" w:id="18"/>
      <w:bookmarkEnd w:id="18"/>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jxsxqh" w:id="20"/>
      <w:bookmarkEnd w:id="20"/>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the provision of the Management Information or any other reports nor to any other of the Supplier's obligations under this Contract;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z337ya" w:id="21"/>
      <w:bookmarkEnd w:id="21"/>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j2qqm3" w:id="22"/>
      <w:bookmarkEnd w:id="22"/>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the Parties shall vary the relevant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and/or the applicable Service Credits accordingly.</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3"/>
      <w:bookmarkEnd w:id="23"/>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4">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8">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as4poj" w:id="30"/>
      <w:bookmarkEnd w:id="30"/>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gjdgxs" w:id="31"/>
    <w:bookmarkEnd w:id="31"/>
    <w:bookmarkStart w:colFirst="0" w:colLast="0" w:name="bookmark=id.1pxezwc" w:id="32"/>
    <w:bookmarkEnd w:id="32"/>
    <w:p w:rsidR="00000000" w:rsidDel="00000000" w:rsidP="00000000" w:rsidRDefault="00000000" w:rsidRPr="00000000" w14:paraId="0000006E">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9x2ik5" w:id="33"/>
      <w:bookmarkEnd w:id="33"/>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p2csry" w:id="34"/>
      <w:bookmarkEnd w:id="34"/>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709"/>
          <w:tab w:val="left"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47n2zr" w:id="35"/>
      <w:bookmarkEnd w:id="35"/>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6"/>
      <w:bookmarkEnd w:id="36"/>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7"/>
      <w:bookmarkEnd w:id="37"/>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8"/>
      <w:bookmarkEnd w:id="38"/>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9"/>
      <w:bookmarkEnd w:id="39"/>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sidDel="00000000" w:rsidR="00000000" w:rsidRPr="00000000">
        <w:rPr>
          <w:rFonts w:ascii="Arial" w:cs="Arial" w:eastAsia="Arial" w:hAnsi="Arial"/>
          <w:sz w:val="24"/>
          <w:szCs w:val="24"/>
          <w:rtl w:val="0"/>
        </w:rPr>
        <w:t xml:space="preserve">19 of the Core Terms </w:t>
      </w:r>
      <w:r w:rsidDel="00000000" w:rsidR="00000000" w:rsidRPr="00000000">
        <w:rPr>
          <w:rFonts w:ascii="Arial" w:cs="Arial" w:eastAsia="Arial" w:hAnsi="Arial"/>
          <w:color w:val="000000"/>
          <w:sz w:val="24"/>
          <w:szCs w:val="24"/>
          <w:rtl w:val="0"/>
        </w:rPr>
        <w:t xml:space="preserve">(Other people's rights in this contract) shall not apply to this Paragraph 8.9 which is intended to be enforceable by Third Parties Beneficiaries by virtue of the CRTPA.</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hmsyys" w:id="40"/>
      <w:bookmarkEnd w:id="40"/>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pxezwc" w:id="41"/>
      <w:bookmarkEnd w:id="41"/>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1mghml" w:id="42"/>
      <w:bookmarkEnd w:id="42"/>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232</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2grqrue" w:id="43"/>
    <w:bookmarkEnd w:id="43"/>
    <w:r w:rsidDel="00000000" w:rsidR="00000000" w:rsidRPr="00000000">
      <w:rPr>
        <w:rFonts w:ascii="Arial" w:cs="Arial" w:eastAsia="Arial" w:hAnsi="Arial"/>
        <w:color w:val="000000"/>
        <w:sz w:val="20"/>
        <w:szCs w:val="20"/>
        <w:rtl w:val="0"/>
      </w:rPr>
      <w:t xml:space="preserve">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tabs>
        <w:tab w:val="num" w:pos="720"/>
      </w:tabs>
      <w:adjustRightInd w:val="0"/>
      <w:spacing w:after="240" w:line="240" w:lineRule="auto"/>
      <w:ind w:left="720" w:hanging="720"/>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tabs>
        <w:tab w:val="num" w:pos="1440"/>
      </w:tabs>
      <w:adjustRightInd w:val="0"/>
      <w:spacing w:after="240" w:line="240" w:lineRule="auto"/>
      <w:ind w:left="1440" w:hanging="720"/>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tabs>
        <w:tab w:val="num" w:pos="2160"/>
      </w:tabs>
      <w:adjustRightInd w:val="0"/>
      <w:spacing w:after="240" w:line="240" w:lineRule="auto"/>
      <w:ind w:left="2160" w:hanging="720"/>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tabs>
        <w:tab w:val="num" w:pos="2880"/>
      </w:tabs>
      <w:adjustRightInd w:val="0"/>
      <w:spacing w:after="240" w:line="240" w:lineRule="auto"/>
      <w:ind w:left="2880" w:hanging="720"/>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B27A8D"/>
    <w:pPr>
      <w:spacing w:after="0" w:line="240" w:lineRule="auto"/>
    </w:p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13SQ8U/pipD8WH4OvzWhICN/w==">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2021-12-03T12:28:00Z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